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4C5E" w14:textId="040EC8C9" w:rsidR="00630BC5" w:rsidRPr="00C90183" w:rsidRDefault="00C90183">
      <w:pPr>
        <w:rPr>
          <w:rFonts w:ascii="Lucida Sans" w:hAnsi="Lucida Sans"/>
          <w:b/>
          <w:bCs/>
          <w:sz w:val="19"/>
          <w:szCs w:val="19"/>
        </w:rPr>
      </w:pPr>
      <w:r w:rsidRPr="00C90183">
        <w:rPr>
          <w:rFonts w:ascii="Lucida Sans" w:hAnsi="Lucida Sans"/>
          <w:b/>
          <w:bCs/>
          <w:sz w:val="19"/>
          <w:szCs w:val="19"/>
        </w:rPr>
        <w:t>Algemene toelichting bij de Uitvoeringsregeling HIRB+ Toekomstbestendige Winkelgebieden</w:t>
      </w:r>
    </w:p>
    <w:p w14:paraId="46397C5E" w14:textId="3766FA9B" w:rsidR="00C90183" w:rsidRDefault="00C90183">
      <w:pPr>
        <w:rPr>
          <w:rFonts w:ascii="Lucida Sans" w:hAnsi="Lucida Sans"/>
          <w:b/>
          <w:bCs/>
          <w:sz w:val="19"/>
          <w:szCs w:val="19"/>
        </w:rPr>
      </w:pPr>
    </w:p>
    <w:p w14:paraId="04A8D4FE" w14:textId="10A3AFF0" w:rsidR="00356548" w:rsidRPr="00C90183" w:rsidRDefault="00356548">
      <w:pPr>
        <w:rPr>
          <w:rFonts w:ascii="Lucida Sans" w:hAnsi="Lucida Sans"/>
          <w:b/>
          <w:bCs/>
          <w:sz w:val="19"/>
          <w:szCs w:val="19"/>
        </w:rPr>
      </w:pPr>
      <w:r>
        <w:rPr>
          <w:rFonts w:ascii="Lucida Sans" w:hAnsi="Lucida Sans"/>
          <w:b/>
          <w:bCs/>
          <w:sz w:val="19"/>
          <w:szCs w:val="19"/>
        </w:rPr>
        <w:t>Doelstelling van de regeling</w:t>
      </w:r>
    </w:p>
    <w:p w14:paraId="0440B240" w14:textId="11AF1D44" w:rsidR="00C90183" w:rsidRPr="00C90183" w:rsidRDefault="00C90183" w:rsidP="00C90183">
      <w:pPr>
        <w:rPr>
          <w:rFonts w:ascii="Lucida Sans" w:hAnsi="Lucida Sans"/>
          <w:sz w:val="19"/>
          <w:szCs w:val="19"/>
        </w:rPr>
      </w:pPr>
      <w:r w:rsidRPr="00C90183">
        <w:rPr>
          <w:rFonts w:ascii="Lucida Sans" w:hAnsi="Lucida Sans"/>
          <w:sz w:val="19"/>
          <w:szCs w:val="19"/>
        </w:rPr>
        <w:t>Deze subsidieregeling heeft tot doel om projecten te stimuleren die leiden tot het toekomstbestendig maken van Noord-Hollandse winkelgebieden en daarmee bijdragen aan de verhoging van het kwaliteitsniveau van de Noord-Hollandse detailhandel</w:t>
      </w:r>
      <w:r>
        <w:rPr>
          <w:rFonts w:ascii="Lucida Sans" w:hAnsi="Lucida Sans"/>
          <w:sz w:val="19"/>
          <w:szCs w:val="19"/>
        </w:rPr>
        <w:t>s</w:t>
      </w:r>
      <w:r w:rsidRPr="00C90183">
        <w:rPr>
          <w:rFonts w:ascii="Lucida Sans" w:hAnsi="Lucida Sans"/>
          <w:sz w:val="19"/>
          <w:szCs w:val="19"/>
        </w:rPr>
        <w:t xml:space="preserve">structuur. Door de veranderde vraag en het veranderende aanbod van detailhandel zijn veel winkelgebieden in Noord-Holland niet toekomstbestendig. De opgave voor regio’s, gemeenten, winkeliers en vastgoedeigenaren is om de bestaande locaties weer toekomstbestendig te maken. De detailhandel in Nederland staat namelijk al enige tijd onder druk, onder andere </w:t>
      </w:r>
      <w:r w:rsidR="008E0E5C">
        <w:rPr>
          <w:rFonts w:ascii="Lucida Sans" w:hAnsi="Lucida Sans"/>
          <w:sz w:val="19"/>
          <w:szCs w:val="19"/>
        </w:rPr>
        <w:t xml:space="preserve">door </w:t>
      </w:r>
      <w:r w:rsidRPr="00C90183">
        <w:rPr>
          <w:rFonts w:ascii="Lucida Sans" w:hAnsi="Lucida Sans"/>
          <w:sz w:val="19"/>
          <w:szCs w:val="19"/>
        </w:rPr>
        <w:t xml:space="preserve">de toename in het online winkelen. De samenstelling van winkelstraten sluit vaak niet meer aan op de vraag vanuit consumenten en er staat veel leeg. </w:t>
      </w:r>
    </w:p>
    <w:p w14:paraId="090751BD" w14:textId="77777777" w:rsidR="00323637" w:rsidRDefault="00C90183" w:rsidP="00C90183">
      <w:pPr>
        <w:rPr>
          <w:rFonts w:ascii="Lucida Sans" w:hAnsi="Lucida Sans"/>
          <w:sz w:val="19"/>
          <w:szCs w:val="19"/>
        </w:rPr>
      </w:pPr>
      <w:r w:rsidRPr="00C90183">
        <w:rPr>
          <w:rFonts w:ascii="Lucida Sans" w:hAnsi="Lucida Sans"/>
          <w:sz w:val="19"/>
          <w:szCs w:val="19"/>
        </w:rPr>
        <w:t>Via regionale detailhandelsvisies worden in Noord-Holland afspraken gemaakt over de gewenste detailhandelsstructuur per regio. In veel gebieden is het beeld dat er geen behoefte is aan meer detailhandelsmeters, maar dat de winkelcentra kwalitatief verbeterd moeten worden en keuzes gemaakt dienen te worden op regionaal niveau welke winkelgebieden een toekomstperspectief hebben en welke juist niet. Deze regeling geeft dan ook de mogelijkheid om in te zetten op een toekomstbestendig winkelgebied</w:t>
      </w:r>
      <w:r w:rsidR="008E0E5C">
        <w:rPr>
          <w:rFonts w:ascii="Lucida Sans" w:hAnsi="Lucida Sans"/>
          <w:sz w:val="19"/>
          <w:szCs w:val="19"/>
        </w:rPr>
        <w:t>, bijvoorbeeld</w:t>
      </w:r>
      <w:r w:rsidRPr="00C90183">
        <w:rPr>
          <w:rFonts w:ascii="Lucida Sans" w:hAnsi="Lucida Sans"/>
          <w:sz w:val="19"/>
          <w:szCs w:val="19"/>
        </w:rPr>
        <w:t xml:space="preserve"> door onderzoek te doen naar transformatie of door een samenwerking </w:t>
      </w:r>
      <w:r w:rsidR="00323637">
        <w:rPr>
          <w:rFonts w:ascii="Lucida Sans" w:hAnsi="Lucida Sans"/>
          <w:sz w:val="19"/>
          <w:szCs w:val="19"/>
        </w:rPr>
        <w:t xml:space="preserve">tussen ondernemers </w:t>
      </w:r>
      <w:r w:rsidRPr="00C90183">
        <w:rPr>
          <w:rFonts w:ascii="Lucida Sans" w:hAnsi="Lucida Sans"/>
          <w:sz w:val="19"/>
          <w:szCs w:val="19"/>
        </w:rPr>
        <w:t xml:space="preserve">op te zetten. De regeling biedt ook de mogelijkheid om een begeleider in te huren voor een proces om te komen tot een meer compacte binnenstad. </w:t>
      </w:r>
    </w:p>
    <w:p w14:paraId="32EA7E35" w14:textId="77777777" w:rsidR="00356548" w:rsidRDefault="00356548" w:rsidP="00C90183">
      <w:pPr>
        <w:rPr>
          <w:rFonts w:ascii="Lucida Sans" w:hAnsi="Lucida Sans"/>
          <w:b/>
          <w:bCs/>
          <w:sz w:val="19"/>
          <w:szCs w:val="19"/>
        </w:rPr>
      </w:pPr>
    </w:p>
    <w:p w14:paraId="2F31CFA5" w14:textId="67AB550B" w:rsidR="00356548" w:rsidRPr="00356548" w:rsidRDefault="00356548" w:rsidP="00C90183">
      <w:pPr>
        <w:rPr>
          <w:rFonts w:ascii="Lucida Sans" w:hAnsi="Lucida Sans"/>
          <w:b/>
          <w:bCs/>
          <w:sz w:val="19"/>
          <w:szCs w:val="19"/>
        </w:rPr>
      </w:pPr>
      <w:r w:rsidRPr="00356548">
        <w:rPr>
          <w:rFonts w:ascii="Lucida Sans" w:hAnsi="Lucida Sans"/>
          <w:b/>
          <w:bCs/>
          <w:sz w:val="19"/>
          <w:szCs w:val="19"/>
        </w:rPr>
        <w:t>Subsidiabele maatregelen</w:t>
      </w:r>
    </w:p>
    <w:p w14:paraId="4102EAC3" w14:textId="72A1406F" w:rsidR="00C90183" w:rsidRPr="00C90183" w:rsidRDefault="00323637" w:rsidP="00C90183">
      <w:pPr>
        <w:rPr>
          <w:rFonts w:ascii="Lucida Sans" w:hAnsi="Lucida Sans"/>
          <w:sz w:val="19"/>
          <w:szCs w:val="19"/>
        </w:rPr>
      </w:pPr>
      <w:r>
        <w:rPr>
          <w:rFonts w:ascii="Lucida Sans" w:hAnsi="Lucida Sans"/>
          <w:sz w:val="19"/>
          <w:szCs w:val="19"/>
        </w:rPr>
        <w:t>Subsidie kan</w:t>
      </w:r>
      <w:r w:rsidR="00C90183" w:rsidRPr="00C90183">
        <w:rPr>
          <w:rFonts w:ascii="Lucida Sans" w:hAnsi="Lucida Sans"/>
          <w:sz w:val="19"/>
          <w:szCs w:val="19"/>
        </w:rPr>
        <w:t xml:space="preserve"> worden aangevraagd voor onderzoek of procesondersteuning</w:t>
      </w:r>
      <w:r>
        <w:rPr>
          <w:rFonts w:ascii="Lucida Sans" w:hAnsi="Lucida Sans"/>
          <w:sz w:val="19"/>
          <w:szCs w:val="19"/>
        </w:rPr>
        <w:t>,</w:t>
      </w:r>
      <w:r w:rsidR="00C90183" w:rsidRPr="00C90183">
        <w:rPr>
          <w:rFonts w:ascii="Lucida Sans" w:hAnsi="Lucida Sans"/>
          <w:sz w:val="19"/>
          <w:szCs w:val="19"/>
        </w:rPr>
        <w:t xml:space="preserve"> maar niet voor fysieke investeringen, promotiemiddelen, het eigen personeel of het organiseren van evenementen. De subsidie kan worden aangevraagd door gemeenten, ondernemers (inclusief vastgoedeigenaren) of een ondernemingscollectief in het betreffende winkelgebied.</w:t>
      </w:r>
    </w:p>
    <w:p w14:paraId="27F50672" w14:textId="2A0E9003" w:rsidR="00C90183" w:rsidRDefault="00C90183" w:rsidP="00C90183">
      <w:pPr>
        <w:rPr>
          <w:rFonts w:ascii="Lucida Sans" w:hAnsi="Lucida Sans"/>
          <w:sz w:val="19"/>
          <w:szCs w:val="19"/>
        </w:rPr>
      </w:pPr>
      <w:r w:rsidRPr="00C90183">
        <w:rPr>
          <w:rFonts w:ascii="Lucida Sans" w:hAnsi="Lucida Sans"/>
          <w:sz w:val="19"/>
          <w:szCs w:val="19"/>
        </w:rPr>
        <w:t xml:space="preserve">Binnen deze regeling kan </w:t>
      </w:r>
      <w:r w:rsidR="009E6D62">
        <w:rPr>
          <w:rFonts w:ascii="Lucida Sans" w:hAnsi="Lucida Sans"/>
          <w:sz w:val="19"/>
          <w:szCs w:val="19"/>
        </w:rPr>
        <w:t>subsidie worden aangevraagd voor de onderstaande thema’s. Het is mogelijk om meerde</w:t>
      </w:r>
      <w:r w:rsidR="000950E7">
        <w:rPr>
          <w:rFonts w:ascii="Lucida Sans" w:hAnsi="Lucida Sans"/>
          <w:sz w:val="19"/>
          <w:szCs w:val="19"/>
        </w:rPr>
        <w:t>re</w:t>
      </w:r>
      <w:r w:rsidR="009E6D62">
        <w:rPr>
          <w:rFonts w:ascii="Lucida Sans" w:hAnsi="Lucida Sans"/>
          <w:sz w:val="19"/>
          <w:szCs w:val="19"/>
        </w:rPr>
        <w:t xml:space="preserve"> thema’s te combineren in één aanvraag.</w:t>
      </w:r>
    </w:p>
    <w:p w14:paraId="2E0982AE" w14:textId="018B6970" w:rsidR="009E6D62" w:rsidRPr="009E6D62" w:rsidRDefault="009E6D62" w:rsidP="009E6D62">
      <w:pPr>
        <w:autoSpaceDE w:val="0"/>
        <w:autoSpaceDN w:val="0"/>
        <w:spacing w:after="0" w:line="276" w:lineRule="auto"/>
        <w:rPr>
          <w:rFonts w:ascii="Lucida Sans" w:eastAsia="Times New Roman" w:hAnsi="Lucida Sans" w:cs="Times New Roman"/>
          <w:sz w:val="19"/>
          <w:szCs w:val="20"/>
          <w:lang w:eastAsia="nl-NL"/>
        </w:rPr>
      </w:pPr>
      <w:r>
        <w:rPr>
          <w:rFonts w:ascii="Lucida Sans" w:eastAsia="Times New Roman" w:hAnsi="Lucida Sans" w:cs="Times New Roman"/>
          <w:sz w:val="19"/>
          <w:szCs w:val="20"/>
          <w:lang w:eastAsia="nl-NL"/>
        </w:rPr>
        <w:t>O</w:t>
      </w:r>
      <w:r w:rsidRPr="009E6D62">
        <w:rPr>
          <w:rFonts w:ascii="Lucida Sans" w:eastAsia="Times New Roman" w:hAnsi="Lucida Sans" w:cs="Times New Roman"/>
          <w:sz w:val="19"/>
          <w:szCs w:val="20"/>
          <w:lang w:eastAsia="nl-NL"/>
        </w:rPr>
        <w:t xml:space="preserve">nderzoek of procesondersteuning </w:t>
      </w:r>
      <w:r>
        <w:rPr>
          <w:rFonts w:ascii="Lucida Sans" w:eastAsia="Times New Roman" w:hAnsi="Lucida Sans" w:cs="Times New Roman"/>
          <w:sz w:val="19"/>
          <w:szCs w:val="20"/>
          <w:lang w:eastAsia="nl-NL"/>
        </w:rPr>
        <w:t>op het gebied van</w:t>
      </w:r>
      <w:r w:rsidRPr="009E6D62">
        <w:rPr>
          <w:rFonts w:ascii="Lucida Sans" w:eastAsia="Times New Roman" w:hAnsi="Lucida Sans" w:cs="Times New Roman"/>
          <w:sz w:val="19"/>
          <w:szCs w:val="20"/>
          <w:lang w:eastAsia="nl-NL"/>
        </w:rPr>
        <w:t>:</w:t>
      </w:r>
    </w:p>
    <w:p w14:paraId="3DE715E4" w14:textId="138B2173" w:rsidR="009E6D62" w:rsidRPr="009E6D62" w:rsidRDefault="009E6D62" w:rsidP="00F64565">
      <w:pPr>
        <w:numPr>
          <w:ilvl w:val="0"/>
          <w:numId w:val="4"/>
        </w:numPr>
        <w:autoSpaceDE w:val="0"/>
        <w:autoSpaceDN w:val="0"/>
        <w:spacing w:after="0" w:line="276" w:lineRule="auto"/>
        <w:rPr>
          <w:rFonts w:ascii="Lucida Sans" w:eastAsia="Times New Roman" w:hAnsi="Lucida Sans" w:cs="Times New Roman"/>
          <w:sz w:val="19"/>
          <w:szCs w:val="20"/>
          <w:lang w:eastAsia="nl-NL"/>
        </w:rPr>
      </w:pPr>
      <w:r w:rsidRPr="009E6D62">
        <w:rPr>
          <w:rFonts w:ascii="Lucida Sans" w:eastAsia="Times New Roman" w:hAnsi="Lucida Sans" w:cs="Times New Roman"/>
          <w:b/>
          <w:bCs/>
          <w:sz w:val="19"/>
          <w:szCs w:val="20"/>
          <w:lang w:eastAsia="nl-NL"/>
        </w:rPr>
        <w:t>het terugdringen van leegstand</w:t>
      </w:r>
      <w:r w:rsidR="00F64565">
        <w:rPr>
          <w:rFonts w:ascii="Lucida Sans" w:eastAsia="Times New Roman" w:hAnsi="Lucida Sans" w:cs="Times New Roman"/>
          <w:b/>
          <w:bCs/>
          <w:sz w:val="19"/>
          <w:szCs w:val="20"/>
          <w:lang w:eastAsia="nl-NL"/>
        </w:rPr>
        <w:t xml:space="preserve"> en/of het bevorderen van transformatie in het betreffende winkelgebied</w:t>
      </w:r>
      <w:r w:rsidRPr="009E6D62">
        <w:rPr>
          <w:rFonts w:ascii="Lucida Sans" w:eastAsia="Times New Roman" w:hAnsi="Lucida Sans" w:cs="Times New Roman"/>
          <w:b/>
          <w:bCs/>
          <w:sz w:val="19"/>
          <w:szCs w:val="20"/>
          <w:lang w:eastAsia="nl-NL"/>
        </w:rPr>
        <w:t>:</w:t>
      </w:r>
      <w:r>
        <w:rPr>
          <w:rFonts w:ascii="Lucida Sans" w:eastAsia="Times New Roman" w:hAnsi="Lucida Sans" w:cs="Times New Roman"/>
          <w:sz w:val="19"/>
          <w:szCs w:val="20"/>
          <w:lang w:eastAsia="nl-NL"/>
        </w:rPr>
        <w:t xml:space="preserve"> l</w:t>
      </w:r>
      <w:r w:rsidRPr="009E6D62">
        <w:rPr>
          <w:rFonts w:ascii="Lucida Sans" w:eastAsia="Times New Roman" w:hAnsi="Lucida Sans" w:cs="Times New Roman"/>
          <w:sz w:val="19"/>
          <w:szCs w:val="20"/>
          <w:lang w:eastAsia="nl-NL"/>
        </w:rPr>
        <w:t>eegstand in een winkelgebied zorgt vaak voor een regionale impact. Een winkelgebied met veel leegstaande panden wordt door bezoekers en bewoners als onprettig ervaren en een gebied met veel leegstaande panden loopt zo het risico te verkrotten en verloederen. Dit is een probleem wat zowel vastgoedeigenaren, winkeliers als gemeenten treft. Deze subsidie kan helpen om verplaatsing, transformatie of herstructurering in gang te zetten. Met deze subsidie kan bijvoorbeeld een leegstandsaanpak worden opgezet of kan er een strategie voor aanloopstraten worden gemaakt.</w:t>
      </w:r>
      <w:r w:rsidR="00BE61E5">
        <w:rPr>
          <w:rFonts w:ascii="Lucida Sans" w:eastAsia="Times New Roman" w:hAnsi="Lucida Sans" w:cs="Times New Roman"/>
          <w:sz w:val="19"/>
          <w:szCs w:val="20"/>
          <w:lang w:eastAsia="nl-NL"/>
        </w:rPr>
        <w:t xml:space="preserve"> Ook kan er subsidie worden aangevraagd voor onderzoek of procesondersteuning voor de aanpak van parkeerproblematiek zo lang dit betrekking heeft op een breder transformatievraagstuk. </w:t>
      </w:r>
    </w:p>
    <w:p w14:paraId="56DD161E" w14:textId="7F61AB4A" w:rsidR="009E6D62" w:rsidRPr="009E6D62" w:rsidRDefault="009E6D62" w:rsidP="00F64565">
      <w:pPr>
        <w:numPr>
          <w:ilvl w:val="0"/>
          <w:numId w:val="4"/>
        </w:numPr>
        <w:autoSpaceDE w:val="0"/>
        <w:autoSpaceDN w:val="0"/>
        <w:spacing w:after="0" w:line="276" w:lineRule="auto"/>
        <w:rPr>
          <w:rFonts w:ascii="Lucida Sans" w:eastAsia="Times New Roman" w:hAnsi="Lucida Sans" w:cs="Times New Roman"/>
          <w:sz w:val="19"/>
          <w:szCs w:val="20"/>
          <w:lang w:eastAsia="nl-NL"/>
        </w:rPr>
      </w:pPr>
      <w:r w:rsidRPr="009E6D62">
        <w:rPr>
          <w:rFonts w:ascii="Lucida Sans" w:eastAsia="Times New Roman" w:hAnsi="Lucida Sans" w:cs="Times New Roman"/>
          <w:b/>
          <w:bCs/>
          <w:sz w:val="19"/>
          <w:szCs w:val="20"/>
          <w:lang w:eastAsia="nl-NL"/>
        </w:rPr>
        <w:t>het opzetten of verbeteren van een ondernemerscollectief of het verbeteren van de samenwerking tussen ondernemers in het betreffende winkelgebied</w:t>
      </w:r>
      <w:r w:rsidR="00E906DE" w:rsidRPr="00E906DE">
        <w:rPr>
          <w:rFonts w:ascii="Lucida Sans" w:eastAsia="Times New Roman" w:hAnsi="Lucida Sans" w:cs="Times New Roman"/>
          <w:b/>
          <w:bCs/>
          <w:sz w:val="19"/>
          <w:szCs w:val="20"/>
          <w:lang w:eastAsia="nl-NL"/>
        </w:rPr>
        <w:t>:</w:t>
      </w:r>
      <w:r w:rsidRPr="009E6D62">
        <w:rPr>
          <w:rFonts w:ascii="Lucida Sans" w:eastAsia="Times New Roman" w:hAnsi="Lucida Sans" w:cs="Times New Roman"/>
          <w:sz w:val="19"/>
          <w:szCs w:val="20"/>
          <w:lang w:eastAsia="nl-NL"/>
        </w:rPr>
        <w:t xml:space="preserve"> </w:t>
      </w:r>
      <w:r w:rsidR="00E906DE">
        <w:rPr>
          <w:rFonts w:ascii="Lucida Sans" w:eastAsia="Times New Roman" w:hAnsi="Lucida Sans" w:cs="Times New Roman"/>
          <w:sz w:val="19"/>
          <w:szCs w:val="20"/>
          <w:lang w:eastAsia="nl-NL"/>
        </w:rPr>
        <w:t>v</w:t>
      </w:r>
      <w:r w:rsidR="00E906DE" w:rsidRPr="00E906DE">
        <w:rPr>
          <w:rFonts w:ascii="Lucida Sans" w:eastAsia="Times New Roman" w:hAnsi="Lucida Sans" w:cs="Times New Roman"/>
          <w:sz w:val="19"/>
          <w:szCs w:val="20"/>
          <w:lang w:eastAsia="nl-NL"/>
        </w:rPr>
        <w:t xml:space="preserve">aak is de eerste stap in het verbeteren van een winkelgebied een goede samenwerking. Tussen winkeliers onderling maar ook tussen gemeenten, winkeliers en vastgoedeigenaren. Het opzetten of verbeteren van de samenwerking kan bijvoorbeeld worden gedaan door het inzetten van een </w:t>
      </w:r>
      <w:proofErr w:type="spellStart"/>
      <w:r w:rsidR="00E906DE" w:rsidRPr="00E906DE">
        <w:rPr>
          <w:rFonts w:ascii="Lucida Sans" w:eastAsia="Times New Roman" w:hAnsi="Lucida Sans" w:cs="Times New Roman"/>
          <w:sz w:val="19"/>
          <w:szCs w:val="20"/>
          <w:lang w:eastAsia="nl-NL"/>
        </w:rPr>
        <w:t>citymanager</w:t>
      </w:r>
      <w:proofErr w:type="spellEnd"/>
      <w:r w:rsidR="00E906DE" w:rsidRPr="00E906DE">
        <w:rPr>
          <w:rFonts w:ascii="Lucida Sans" w:eastAsia="Times New Roman" w:hAnsi="Lucida Sans" w:cs="Times New Roman"/>
          <w:sz w:val="19"/>
          <w:szCs w:val="20"/>
          <w:lang w:eastAsia="nl-NL"/>
        </w:rPr>
        <w:t>, mobiel aanjaagteam of het faciliteren van een Bedrijven</w:t>
      </w:r>
      <w:r w:rsidR="00F83DD3">
        <w:rPr>
          <w:rFonts w:ascii="Lucida Sans" w:eastAsia="Times New Roman" w:hAnsi="Lucida Sans" w:cs="Times New Roman"/>
          <w:sz w:val="19"/>
          <w:szCs w:val="20"/>
          <w:lang w:eastAsia="nl-NL"/>
        </w:rPr>
        <w:t xml:space="preserve"> </w:t>
      </w:r>
      <w:proofErr w:type="spellStart"/>
      <w:r w:rsidR="00E906DE" w:rsidRPr="00E906DE">
        <w:rPr>
          <w:rFonts w:ascii="Lucida Sans" w:eastAsia="Times New Roman" w:hAnsi="Lucida Sans" w:cs="Times New Roman"/>
          <w:sz w:val="19"/>
          <w:szCs w:val="20"/>
          <w:lang w:eastAsia="nl-NL"/>
        </w:rPr>
        <w:t>Investerings</w:t>
      </w:r>
      <w:proofErr w:type="spellEnd"/>
      <w:r w:rsidR="00F83DD3">
        <w:rPr>
          <w:rFonts w:ascii="Lucida Sans" w:eastAsia="Times New Roman" w:hAnsi="Lucida Sans" w:cs="Times New Roman"/>
          <w:sz w:val="19"/>
          <w:szCs w:val="20"/>
          <w:lang w:eastAsia="nl-NL"/>
        </w:rPr>
        <w:t xml:space="preserve"> </w:t>
      </w:r>
      <w:r w:rsidR="00E906DE" w:rsidRPr="00E906DE">
        <w:rPr>
          <w:rFonts w:ascii="Lucida Sans" w:eastAsia="Times New Roman" w:hAnsi="Lucida Sans" w:cs="Times New Roman"/>
          <w:sz w:val="19"/>
          <w:szCs w:val="20"/>
          <w:lang w:eastAsia="nl-NL"/>
        </w:rPr>
        <w:t>Zone (BIZ) of winkeliersvereniging.</w:t>
      </w:r>
    </w:p>
    <w:p w14:paraId="7AA6686B" w14:textId="18BD36B4" w:rsidR="009E6D62" w:rsidRPr="009E6D62" w:rsidRDefault="009E6D62" w:rsidP="00F64565">
      <w:pPr>
        <w:numPr>
          <w:ilvl w:val="0"/>
          <w:numId w:val="4"/>
        </w:numPr>
        <w:autoSpaceDE w:val="0"/>
        <w:autoSpaceDN w:val="0"/>
        <w:spacing w:after="0" w:line="276" w:lineRule="auto"/>
        <w:rPr>
          <w:rFonts w:ascii="Lucida Sans" w:eastAsia="Times New Roman" w:hAnsi="Lucida Sans" w:cs="Times New Roman"/>
          <w:sz w:val="19"/>
          <w:szCs w:val="20"/>
          <w:lang w:eastAsia="nl-NL"/>
        </w:rPr>
      </w:pPr>
      <w:r w:rsidRPr="009E6D62">
        <w:rPr>
          <w:rFonts w:ascii="Lucida Sans" w:eastAsia="Times New Roman" w:hAnsi="Lucida Sans" w:cs="Times New Roman"/>
          <w:b/>
          <w:bCs/>
          <w:sz w:val="19"/>
          <w:szCs w:val="20"/>
          <w:lang w:eastAsia="nl-NL"/>
        </w:rPr>
        <w:t>het begeleiden en initiëren van duurzame maatregelen van het betreffende winkelgebied</w:t>
      </w:r>
      <w:r w:rsidR="00F64565" w:rsidRPr="00F64565">
        <w:rPr>
          <w:rFonts w:ascii="Lucida Sans" w:eastAsia="Times New Roman" w:hAnsi="Lucida Sans" w:cs="Times New Roman"/>
          <w:b/>
          <w:bCs/>
          <w:sz w:val="19"/>
          <w:szCs w:val="20"/>
          <w:lang w:eastAsia="nl-NL"/>
        </w:rPr>
        <w:t>:</w:t>
      </w:r>
      <w:r w:rsidR="005F1578" w:rsidRPr="005F1578">
        <w:t xml:space="preserve"> </w:t>
      </w:r>
      <w:r w:rsidR="00F64565">
        <w:rPr>
          <w:rFonts w:ascii="Lucida Sans" w:eastAsia="Times New Roman" w:hAnsi="Lucida Sans" w:cs="Times New Roman"/>
          <w:sz w:val="19"/>
          <w:szCs w:val="20"/>
          <w:lang w:eastAsia="nl-NL"/>
        </w:rPr>
        <w:t>v</w:t>
      </w:r>
      <w:r w:rsidR="005F1578" w:rsidRPr="005F1578">
        <w:rPr>
          <w:rFonts w:ascii="Lucida Sans" w:eastAsia="Times New Roman" w:hAnsi="Lucida Sans" w:cs="Times New Roman"/>
          <w:sz w:val="19"/>
          <w:szCs w:val="20"/>
          <w:lang w:eastAsia="nl-NL"/>
        </w:rPr>
        <w:t xml:space="preserve">erduurzaming is ook in de </w:t>
      </w:r>
      <w:proofErr w:type="spellStart"/>
      <w:r w:rsidR="00F64565">
        <w:rPr>
          <w:rFonts w:ascii="Lucida Sans" w:eastAsia="Times New Roman" w:hAnsi="Lucida Sans" w:cs="Times New Roman"/>
          <w:sz w:val="19"/>
          <w:szCs w:val="20"/>
          <w:lang w:eastAsia="nl-NL"/>
        </w:rPr>
        <w:t>r</w:t>
      </w:r>
      <w:r w:rsidR="005F1578" w:rsidRPr="005F1578">
        <w:rPr>
          <w:rFonts w:ascii="Lucida Sans" w:eastAsia="Times New Roman" w:hAnsi="Lucida Sans" w:cs="Times New Roman"/>
          <w:sz w:val="19"/>
          <w:szCs w:val="20"/>
          <w:lang w:eastAsia="nl-NL"/>
        </w:rPr>
        <w:t>etail</w:t>
      </w:r>
      <w:proofErr w:type="spellEnd"/>
      <w:r w:rsidR="005F1578" w:rsidRPr="005F1578">
        <w:rPr>
          <w:rFonts w:ascii="Lucida Sans" w:eastAsia="Times New Roman" w:hAnsi="Lucida Sans" w:cs="Times New Roman"/>
          <w:sz w:val="19"/>
          <w:szCs w:val="20"/>
          <w:lang w:eastAsia="nl-NL"/>
        </w:rPr>
        <w:t xml:space="preserve"> een opgave en biedt kansen om winkels en winkelgebieden toekomstbestendig te maken. Hierbij kan gedacht worden aan het </w:t>
      </w:r>
      <w:r w:rsidR="005F1578" w:rsidRPr="005F1578">
        <w:rPr>
          <w:rFonts w:ascii="Lucida Sans" w:eastAsia="Times New Roman" w:hAnsi="Lucida Sans" w:cs="Times New Roman"/>
          <w:sz w:val="19"/>
          <w:szCs w:val="20"/>
          <w:lang w:eastAsia="nl-NL"/>
        </w:rPr>
        <w:lastRenderedPageBreak/>
        <w:t>gezamenlijk inkopen van (groene) stroom of het onderzoeken van de besparingskansen op energie in een winkelgebied.</w:t>
      </w:r>
    </w:p>
    <w:p w14:paraId="51A9BD38" w14:textId="7E360982" w:rsidR="009E6D62" w:rsidRPr="001753D2" w:rsidRDefault="009E6D62" w:rsidP="009E6D62">
      <w:pPr>
        <w:numPr>
          <w:ilvl w:val="0"/>
          <w:numId w:val="4"/>
        </w:numPr>
        <w:autoSpaceDE w:val="0"/>
        <w:autoSpaceDN w:val="0"/>
        <w:spacing w:after="0" w:line="276" w:lineRule="auto"/>
        <w:rPr>
          <w:rFonts w:ascii="Lucida Sans" w:eastAsia="Calibri" w:hAnsi="Lucida Sans" w:cs="Times New Roman"/>
          <w:sz w:val="19"/>
        </w:rPr>
      </w:pPr>
      <w:r w:rsidRPr="001753D2">
        <w:rPr>
          <w:rFonts w:ascii="Lucida Sans" w:eastAsia="Calibri" w:hAnsi="Lucida Sans" w:cs="Times New Roman"/>
          <w:b/>
          <w:bCs/>
          <w:sz w:val="19"/>
        </w:rPr>
        <w:t>het opzetten van een digitaal platform of gezamenlijke webshop voor tenminste één winkelgebied</w:t>
      </w:r>
      <w:r w:rsidR="00BE61E5" w:rsidRPr="001753D2">
        <w:rPr>
          <w:rFonts w:ascii="Lucida Sans" w:eastAsia="Calibri" w:hAnsi="Lucida Sans" w:cs="Times New Roman"/>
          <w:b/>
          <w:bCs/>
          <w:sz w:val="19"/>
        </w:rPr>
        <w:t>:</w:t>
      </w:r>
      <w:r w:rsidR="001753D2" w:rsidRPr="001753D2">
        <w:rPr>
          <w:rFonts w:ascii="Lucida Sans" w:eastAsia="Calibri" w:hAnsi="Lucida Sans" w:cs="Times New Roman"/>
          <w:b/>
          <w:bCs/>
          <w:sz w:val="19"/>
        </w:rPr>
        <w:t xml:space="preserve"> </w:t>
      </w:r>
      <w:r w:rsidR="001753D2">
        <w:rPr>
          <w:rFonts w:ascii="Lucida Sans" w:eastAsia="Calibri" w:hAnsi="Lucida Sans" w:cs="Times New Roman"/>
          <w:sz w:val="19"/>
        </w:rPr>
        <w:t>ondernemers kunnen ook het digitale domein gebruiken om zich beter te organiseren</w:t>
      </w:r>
      <w:r w:rsidR="00B74DD6">
        <w:rPr>
          <w:rFonts w:ascii="Lucida Sans" w:eastAsia="Calibri" w:hAnsi="Lucida Sans" w:cs="Times New Roman"/>
          <w:sz w:val="19"/>
        </w:rPr>
        <w:t>. Met het opzetten van een digitaal platform of gezamenlijke webshop kunnen winkeliers de toekomstbestendigheid van een winkelgebied verbeteren door het voor consumenten mogelijk te maken om ook online aankopen te doen of zich te oriënteren op aanwezige winkels in een bepaald winkelgebied.</w:t>
      </w:r>
    </w:p>
    <w:p w14:paraId="0D548AA7" w14:textId="77777777" w:rsidR="009E6D62" w:rsidRPr="009E6D62" w:rsidRDefault="009E6D62" w:rsidP="009E6D62">
      <w:pPr>
        <w:autoSpaceDE w:val="0"/>
        <w:autoSpaceDN w:val="0"/>
        <w:spacing w:after="0" w:line="276" w:lineRule="auto"/>
        <w:rPr>
          <w:rFonts w:ascii="Lucida Sans" w:eastAsia="Times New Roman" w:hAnsi="Lucida Sans" w:cs="Times New Roman"/>
          <w:sz w:val="19"/>
          <w:szCs w:val="20"/>
          <w:lang w:eastAsia="nl-NL"/>
        </w:rPr>
      </w:pPr>
    </w:p>
    <w:p w14:paraId="7ED49173" w14:textId="7EE3AB57" w:rsidR="00A43AAC" w:rsidRDefault="00A43AAC" w:rsidP="00BE61E5">
      <w:pPr>
        <w:autoSpaceDE w:val="0"/>
        <w:autoSpaceDN w:val="0"/>
        <w:spacing w:after="0" w:line="276" w:lineRule="auto"/>
        <w:rPr>
          <w:rFonts w:ascii="Lucida Sans" w:eastAsia="Times New Roman" w:hAnsi="Lucida Sans" w:cs="Times New Roman"/>
          <w:sz w:val="19"/>
          <w:szCs w:val="20"/>
          <w:lang w:eastAsia="nl-NL"/>
        </w:rPr>
      </w:pPr>
      <w:r>
        <w:rPr>
          <w:rFonts w:ascii="Lucida Sans" w:eastAsia="Times New Roman" w:hAnsi="Lucida Sans" w:cs="Times New Roman"/>
          <w:sz w:val="19"/>
          <w:szCs w:val="20"/>
          <w:lang w:eastAsia="nl-NL"/>
        </w:rPr>
        <w:t>Daarnaast is het ook mogelijk om subsidie aan te vragen voor o</w:t>
      </w:r>
      <w:r w:rsidR="009E6D62" w:rsidRPr="009E6D62">
        <w:rPr>
          <w:rFonts w:ascii="Lucida Sans" w:eastAsia="Times New Roman" w:hAnsi="Lucida Sans" w:cs="Times New Roman"/>
          <w:sz w:val="19"/>
          <w:szCs w:val="20"/>
          <w:lang w:eastAsia="nl-NL"/>
        </w:rPr>
        <w:t>nderzoek of procesondersteuning gericht op</w:t>
      </w:r>
      <w:r>
        <w:rPr>
          <w:rFonts w:ascii="Lucida Sans" w:eastAsia="Times New Roman" w:hAnsi="Lucida Sans" w:cs="Times New Roman"/>
          <w:sz w:val="19"/>
          <w:szCs w:val="20"/>
          <w:lang w:eastAsia="nl-NL"/>
        </w:rPr>
        <w:t>:</w:t>
      </w:r>
      <w:r w:rsidR="009E6D62" w:rsidRPr="009E6D62">
        <w:rPr>
          <w:rFonts w:ascii="Lucida Sans" w:eastAsia="Times New Roman" w:hAnsi="Lucida Sans" w:cs="Times New Roman"/>
          <w:sz w:val="19"/>
          <w:szCs w:val="20"/>
          <w:lang w:eastAsia="nl-NL"/>
        </w:rPr>
        <w:t xml:space="preserve"> </w:t>
      </w:r>
    </w:p>
    <w:p w14:paraId="640063FD" w14:textId="383FEC27" w:rsidR="00A43AAC" w:rsidRPr="00B918F8" w:rsidRDefault="009E6D62" w:rsidP="009E6D62">
      <w:pPr>
        <w:pStyle w:val="Lijstalinea"/>
        <w:numPr>
          <w:ilvl w:val="0"/>
          <w:numId w:val="5"/>
        </w:numPr>
        <w:autoSpaceDE w:val="0"/>
        <w:autoSpaceDN w:val="0"/>
        <w:spacing w:after="0" w:line="276" w:lineRule="auto"/>
        <w:rPr>
          <w:rFonts w:ascii="Lucida Sans" w:eastAsia="Times New Roman" w:hAnsi="Lucida Sans" w:cs="Times New Roman"/>
          <w:sz w:val="19"/>
          <w:szCs w:val="20"/>
          <w:lang w:eastAsia="nl-NL"/>
        </w:rPr>
      </w:pPr>
      <w:r w:rsidRPr="00A43AAC">
        <w:rPr>
          <w:rFonts w:ascii="Lucida Sans" w:eastAsia="Times New Roman" w:hAnsi="Lucida Sans" w:cs="Times New Roman"/>
          <w:b/>
          <w:bCs/>
          <w:sz w:val="19"/>
          <w:szCs w:val="20"/>
          <w:lang w:eastAsia="nl-NL"/>
        </w:rPr>
        <w:t>het opstellen van een lokale of regionale, op transformatie gerichte detailhandel- of binnenstadvisie</w:t>
      </w:r>
      <w:r w:rsidR="00BE61E5" w:rsidRPr="00A43AAC">
        <w:rPr>
          <w:rFonts w:ascii="Lucida Sans" w:eastAsia="Times New Roman" w:hAnsi="Lucida Sans" w:cs="Times New Roman"/>
          <w:b/>
          <w:bCs/>
          <w:sz w:val="19"/>
          <w:szCs w:val="20"/>
          <w:lang w:eastAsia="nl-NL"/>
        </w:rPr>
        <w:t>:</w:t>
      </w:r>
      <w:r w:rsidR="00B918F8">
        <w:rPr>
          <w:rFonts w:ascii="Lucida Sans" w:eastAsia="Times New Roman" w:hAnsi="Lucida Sans" w:cs="Times New Roman"/>
          <w:b/>
          <w:bCs/>
          <w:sz w:val="19"/>
          <w:szCs w:val="20"/>
          <w:lang w:eastAsia="nl-NL"/>
        </w:rPr>
        <w:t xml:space="preserve"> </w:t>
      </w:r>
      <w:r w:rsidR="00B918F8" w:rsidRPr="00B918F8">
        <w:rPr>
          <w:rFonts w:ascii="Lucida Sans" w:eastAsia="Times New Roman" w:hAnsi="Lucida Sans" w:cs="Times New Roman"/>
          <w:sz w:val="19"/>
          <w:szCs w:val="20"/>
          <w:lang w:eastAsia="nl-NL"/>
        </w:rPr>
        <w:t>gemeenten</w:t>
      </w:r>
      <w:r w:rsidR="00B918F8">
        <w:rPr>
          <w:rFonts w:ascii="Lucida Sans" w:eastAsia="Times New Roman" w:hAnsi="Lucida Sans" w:cs="Times New Roman"/>
          <w:sz w:val="19"/>
          <w:szCs w:val="20"/>
          <w:lang w:eastAsia="nl-NL"/>
        </w:rPr>
        <w:t xml:space="preserve"> kunnen subsidie aanvragen om een visie</w:t>
      </w:r>
      <w:r w:rsidR="00126ED7">
        <w:rPr>
          <w:rFonts w:ascii="Lucida Sans" w:eastAsia="Times New Roman" w:hAnsi="Lucida Sans" w:cs="Times New Roman"/>
          <w:sz w:val="19"/>
          <w:szCs w:val="20"/>
          <w:lang w:eastAsia="nl-NL"/>
        </w:rPr>
        <w:t xml:space="preserve"> voor de binnenstad of detailhandel</w:t>
      </w:r>
      <w:r w:rsidR="00B918F8">
        <w:rPr>
          <w:rFonts w:ascii="Lucida Sans" w:eastAsia="Times New Roman" w:hAnsi="Lucida Sans" w:cs="Times New Roman"/>
          <w:sz w:val="19"/>
          <w:szCs w:val="20"/>
          <w:lang w:eastAsia="nl-NL"/>
        </w:rPr>
        <w:t xml:space="preserve"> op te stellen </w:t>
      </w:r>
      <w:r w:rsidR="00126ED7">
        <w:rPr>
          <w:rFonts w:ascii="Lucida Sans" w:eastAsia="Times New Roman" w:hAnsi="Lucida Sans" w:cs="Times New Roman"/>
          <w:sz w:val="19"/>
          <w:szCs w:val="20"/>
          <w:lang w:eastAsia="nl-NL"/>
        </w:rPr>
        <w:t>met betrekking op transformatie.</w:t>
      </w:r>
    </w:p>
    <w:p w14:paraId="56E50C8C" w14:textId="4C9EB022" w:rsidR="00C90183" w:rsidRPr="00A43AAC" w:rsidRDefault="009E6D62" w:rsidP="00C90183">
      <w:pPr>
        <w:pStyle w:val="Lijstalinea"/>
        <w:numPr>
          <w:ilvl w:val="0"/>
          <w:numId w:val="5"/>
        </w:numPr>
        <w:autoSpaceDE w:val="0"/>
        <w:autoSpaceDN w:val="0"/>
        <w:spacing w:after="0" w:line="276" w:lineRule="auto"/>
        <w:rPr>
          <w:rFonts w:ascii="Lucida Sans" w:eastAsia="Times New Roman" w:hAnsi="Lucida Sans" w:cs="Times New Roman"/>
          <w:b/>
          <w:bCs/>
          <w:sz w:val="19"/>
          <w:szCs w:val="20"/>
          <w:lang w:eastAsia="nl-NL"/>
        </w:rPr>
      </w:pPr>
      <w:r w:rsidRPr="00A43AAC">
        <w:rPr>
          <w:rFonts w:ascii="Lucida Sans" w:eastAsia="Times New Roman" w:hAnsi="Lucida Sans" w:cs="Times New Roman"/>
          <w:b/>
          <w:bCs/>
          <w:sz w:val="19"/>
          <w:szCs w:val="20"/>
          <w:lang w:eastAsia="nl-NL"/>
        </w:rPr>
        <w:t>het bevorderen van transformatie van een solitaire vestiging in Noord-Holland</w:t>
      </w:r>
      <w:r w:rsidR="00A43AAC" w:rsidRPr="00A43AAC">
        <w:rPr>
          <w:rFonts w:ascii="Lucida Sans" w:eastAsia="Times New Roman" w:hAnsi="Lucida Sans" w:cs="Times New Roman"/>
          <w:b/>
          <w:bCs/>
          <w:sz w:val="19"/>
          <w:szCs w:val="20"/>
          <w:lang w:eastAsia="nl-NL"/>
        </w:rPr>
        <w:t>:</w:t>
      </w:r>
      <w:r w:rsidR="00F83DD3">
        <w:rPr>
          <w:rFonts w:ascii="Lucida Sans" w:eastAsia="Times New Roman" w:hAnsi="Lucida Sans" w:cs="Times New Roman"/>
          <w:b/>
          <w:bCs/>
          <w:sz w:val="19"/>
          <w:szCs w:val="20"/>
          <w:lang w:eastAsia="nl-NL"/>
        </w:rPr>
        <w:t xml:space="preserve"> </w:t>
      </w:r>
      <w:r w:rsidR="00B918F8">
        <w:rPr>
          <w:rFonts w:ascii="Lucida Sans" w:eastAsia="Times New Roman" w:hAnsi="Lucida Sans" w:cs="Times New Roman"/>
          <w:sz w:val="19"/>
          <w:szCs w:val="20"/>
          <w:lang w:eastAsia="nl-NL"/>
        </w:rPr>
        <w:t xml:space="preserve">subsidie kan bijvoorbeeld aangevraagd worden om te onderzoeken wat de mogelijkheden zijn om een solitaire detailhandelsvestiging te transformeren naar een andere bestemming. </w:t>
      </w:r>
      <w:r w:rsidRPr="00A43AAC">
        <w:rPr>
          <w:rFonts w:ascii="Lucida Sans" w:eastAsia="Times New Roman" w:hAnsi="Lucida Sans" w:cs="Times New Roman"/>
          <w:b/>
          <w:bCs/>
          <w:sz w:val="19"/>
          <w:szCs w:val="20"/>
          <w:lang w:eastAsia="nl-NL"/>
        </w:rPr>
        <w:br/>
      </w:r>
    </w:p>
    <w:p w14:paraId="11840484" w14:textId="77777777" w:rsidR="00C90183" w:rsidRPr="00C90183" w:rsidRDefault="00C90183" w:rsidP="00C90183">
      <w:pPr>
        <w:rPr>
          <w:rFonts w:ascii="Lucida Sans" w:hAnsi="Lucida Sans"/>
          <w:sz w:val="19"/>
          <w:szCs w:val="19"/>
        </w:rPr>
      </w:pPr>
    </w:p>
    <w:p w14:paraId="10AE065C" w14:textId="77777777" w:rsidR="00C90183" w:rsidRPr="00323637" w:rsidRDefault="00C90183" w:rsidP="00C90183">
      <w:pPr>
        <w:rPr>
          <w:rFonts w:ascii="Lucida Sans" w:hAnsi="Lucida Sans"/>
          <w:b/>
          <w:bCs/>
          <w:sz w:val="19"/>
          <w:szCs w:val="19"/>
        </w:rPr>
      </w:pPr>
      <w:r w:rsidRPr="00323637">
        <w:rPr>
          <w:rFonts w:ascii="Lucida Sans" w:hAnsi="Lucida Sans"/>
          <w:b/>
          <w:bCs/>
          <w:sz w:val="19"/>
          <w:szCs w:val="19"/>
        </w:rPr>
        <w:t>Uitleg van de begrippen</w:t>
      </w:r>
    </w:p>
    <w:p w14:paraId="7F36B90E" w14:textId="77777777" w:rsidR="00C90183" w:rsidRPr="00C90183" w:rsidRDefault="00C90183" w:rsidP="00C90183">
      <w:pPr>
        <w:rPr>
          <w:rFonts w:ascii="Lucida Sans" w:hAnsi="Lucida Sans"/>
          <w:sz w:val="19"/>
          <w:szCs w:val="19"/>
        </w:rPr>
      </w:pPr>
      <w:r w:rsidRPr="00323637">
        <w:rPr>
          <w:rFonts w:ascii="Lucida Sans" w:hAnsi="Lucida Sans"/>
          <w:sz w:val="19"/>
          <w:szCs w:val="19"/>
          <w:u w:val="single"/>
        </w:rPr>
        <w:t>Winkelgebied:</w:t>
      </w:r>
      <w:r w:rsidRPr="00C90183">
        <w:rPr>
          <w:rFonts w:ascii="Lucida Sans" w:hAnsi="Lucida Sans"/>
          <w:sz w:val="19"/>
          <w:szCs w:val="19"/>
        </w:rPr>
        <w:t xml:space="preserve"> Er kan subsidie worden aangevraagd voor een bepaald (deel van) een winkelgebied. Dit betekent ook dat indien een subsidieaanvraag een integraal winkelgebied betreft met ook andere consumentenvoorzieningen (zoals horeca, ambachten of baliefuncties) deze in de aanvraag meegenomen kunnen worden. Aanvragen alleen gericht op deze andere consumentenvoorzieningen zijn niet mogelijk. Een onderzoek naar de ideale verplaatsingslocatie van een horecazaak is dan ook niet mogelijk binnen deze uitvoeringsregeling. Een onderzoek naar het DNA van een bepaald winkelgebied (dus inclusief de daar gevestigde horeca of een buurthuis) wel.</w:t>
      </w:r>
    </w:p>
    <w:p w14:paraId="716652C8" w14:textId="77777777" w:rsidR="00C90183" w:rsidRPr="00C90183" w:rsidRDefault="00C90183" w:rsidP="00C90183">
      <w:pPr>
        <w:rPr>
          <w:rFonts w:ascii="Lucida Sans" w:hAnsi="Lucida Sans"/>
          <w:sz w:val="19"/>
          <w:szCs w:val="19"/>
        </w:rPr>
      </w:pPr>
      <w:r w:rsidRPr="00323637">
        <w:rPr>
          <w:rFonts w:ascii="Lucida Sans" w:hAnsi="Lucida Sans"/>
          <w:sz w:val="19"/>
          <w:szCs w:val="19"/>
          <w:u w:val="single"/>
        </w:rPr>
        <w:t>Ondernemingscollectief:</w:t>
      </w:r>
      <w:r w:rsidRPr="00C90183">
        <w:rPr>
          <w:rFonts w:ascii="Lucida Sans" w:hAnsi="Lucida Sans"/>
          <w:sz w:val="19"/>
          <w:szCs w:val="19"/>
        </w:rPr>
        <w:t xml:space="preserve"> Er kan subsidie worden aangevraagd door gemeenten, ondernemers en door ondernemingscollectieven. Met deze laatste categorie bedoelen we dat ook ondernemers die al een soort samenwerkingsverband hebben in een winkelgebied, subsidie kunnen aanvragen om de volgende stap te zetten in deze samenwerking. Voorbeelden van dergelijke samenwerkingsverbanden zijn bijvoorbeeld een Bedrijven </w:t>
      </w:r>
      <w:proofErr w:type="spellStart"/>
      <w:r w:rsidRPr="00C90183">
        <w:rPr>
          <w:rFonts w:ascii="Lucida Sans" w:hAnsi="Lucida Sans"/>
          <w:sz w:val="19"/>
          <w:szCs w:val="19"/>
        </w:rPr>
        <w:t>Investerings</w:t>
      </w:r>
      <w:proofErr w:type="spellEnd"/>
      <w:r w:rsidRPr="00C90183">
        <w:rPr>
          <w:rFonts w:ascii="Lucida Sans" w:hAnsi="Lucida Sans"/>
          <w:sz w:val="19"/>
          <w:szCs w:val="19"/>
        </w:rPr>
        <w:t xml:space="preserve"> Zone (BIZ) of een winkeliersvereniging. </w:t>
      </w:r>
    </w:p>
    <w:p w14:paraId="7D82B6DE" w14:textId="4D259F8E" w:rsidR="00C90183" w:rsidRPr="00C90183" w:rsidRDefault="00C90183" w:rsidP="00C90183">
      <w:pPr>
        <w:rPr>
          <w:rFonts w:ascii="Lucida Sans" w:hAnsi="Lucida Sans"/>
          <w:sz w:val="19"/>
          <w:szCs w:val="19"/>
        </w:rPr>
      </w:pPr>
      <w:r w:rsidRPr="00323637">
        <w:rPr>
          <w:rFonts w:ascii="Lucida Sans" w:hAnsi="Lucida Sans"/>
          <w:sz w:val="19"/>
          <w:szCs w:val="19"/>
          <w:u w:val="single"/>
        </w:rPr>
        <w:t>Procesondersteuning:</w:t>
      </w:r>
      <w:r w:rsidRPr="00C90183">
        <w:rPr>
          <w:rFonts w:ascii="Lucida Sans" w:hAnsi="Lucida Sans"/>
          <w:sz w:val="19"/>
          <w:szCs w:val="19"/>
        </w:rPr>
        <w:t xml:space="preserve"> In deze uitvoeringsregeling kan subsidie worden aangevraagd voor zowel onderzoek als procesondersteuning. Voor procesondersteuning kan bijvoorbeeld gedacht worden aan het inhuren van een </w:t>
      </w:r>
      <w:proofErr w:type="spellStart"/>
      <w:r w:rsidRPr="00C90183">
        <w:rPr>
          <w:rFonts w:ascii="Lucida Sans" w:hAnsi="Lucida Sans"/>
          <w:sz w:val="19"/>
          <w:szCs w:val="19"/>
        </w:rPr>
        <w:t>citymanager</w:t>
      </w:r>
      <w:proofErr w:type="spellEnd"/>
      <w:r w:rsidRPr="00C90183">
        <w:rPr>
          <w:rFonts w:ascii="Lucida Sans" w:hAnsi="Lucida Sans"/>
          <w:sz w:val="19"/>
          <w:szCs w:val="19"/>
        </w:rPr>
        <w:t xml:space="preserve"> die alle winkeliers en andere belanghebbenden om tafel probeert te krijgen of een leegstandsloods die probeert alternatieve invulling te geven aan leegstaande winkelpanden.</w:t>
      </w:r>
    </w:p>
    <w:p w14:paraId="1AAE585D" w14:textId="2A30DADC" w:rsidR="00C90183" w:rsidRPr="00C90183" w:rsidRDefault="00C90183" w:rsidP="00C90183">
      <w:pPr>
        <w:rPr>
          <w:rFonts w:ascii="Lucida Sans" w:hAnsi="Lucida Sans"/>
          <w:sz w:val="19"/>
          <w:szCs w:val="19"/>
        </w:rPr>
      </w:pPr>
      <w:r w:rsidRPr="00323637">
        <w:rPr>
          <w:rFonts w:ascii="Lucida Sans" w:hAnsi="Lucida Sans"/>
          <w:sz w:val="19"/>
          <w:szCs w:val="19"/>
          <w:u w:val="single"/>
        </w:rPr>
        <w:t>Fysieke communicatie- en promotiemiddelen:</w:t>
      </w:r>
      <w:r w:rsidRPr="00C90183">
        <w:rPr>
          <w:rFonts w:ascii="Lucida Sans" w:hAnsi="Lucida Sans"/>
          <w:sz w:val="19"/>
          <w:szCs w:val="19"/>
        </w:rPr>
        <w:t xml:space="preserve"> in deze uitvoeringsregeling kan alleen subsidie worden aangevraagd voor proces- en onderzoeksmaatregelen. Hieronder vallen bijvoorbeeld communicatieplannen of het inhuren van een communicatieprofessional. Hier vallen niet fysieke communicatie- en promotiemiddelen onder, zoals posters, flyers en (digitale) stadspassen</w:t>
      </w:r>
      <w:r w:rsidR="00F143E5">
        <w:rPr>
          <w:rFonts w:ascii="Lucida Sans" w:hAnsi="Lucida Sans"/>
          <w:sz w:val="19"/>
          <w:szCs w:val="19"/>
        </w:rPr>
        <w:t>.</w:t>
      </w:r>
    </w:p>
    <w:p w14:paraId="2D80A90D" w14:textId="77777777" w:rsidR="00C90183" w:rsidRPr="00C90183" w:rsidRDefault="00C90183" w:rsidP="00C90183">
      <w:pPr>
        <w:rPr>
          <w:rFonts w:ascii="Lucida Sans" w:hAnsi="Lucida Sans"/>
          <w:sz w:val="19"/>
          <w:szCs w:val="19"/>
        </w:rPr>
      </w:pPr>
    </w:p>
    <w:p w14:paraId="037AFCD2" w14:textId="087596DE" w:rsidR="00C90183" w:rsidRPr="00F143E5" w:rsidRDefault="00F143E5" w:rsidP="00C90183">
      <w:pPr>
        <w:rPr>
          <w:rFonts w:ascii="Lucida Sans" w:hAnsi="Lucida Sans"/>
          <w:b/>
          <w:bCs/>
          <w:sz w:val="19"/>
          <w:szCs w:val="19"/>
        </w:rPr>
      </w:pPr>
      <w:r w:rsidRPr="00F143E5">
        <w:rPr>
          <w:rFonts w:ascii="Lucida Sans" w:hAnsi="Lucida Sans"/>
          <w:b/>
          <w:bCs/>
          <w:sz w:val="19"/>
          <w:szCs w:val="19"/>
        </w:rPr>
        <w:t>Overige aandachtspunten</w:t>
      </w:r>
    </w:p>
    <w:p w14:paraId="266E8229" w14:textId="6FF21219" w:rsidR="007F29EA" w:rsidRPr="007F29EA" w:rsidRDefault="007F29EA" w:rsidP="00C90183">
      <w:pPr>
        <w:rPr>
          <w:rFonts w:ascii="Lucida Sans" w:hAnsi="Lucida Sans"/>
          <w:sz w:val="19"/>
          <w:szCs w:val="19"/>
          <w:u w:val="single"/>
        </w:rPr>
      </w:pPr>
      <w:r>
        <w:rPr>
          <w:rFonts w:ascii="Lucida Sans" w:hAnsi="Lucida Sans"/>
          <w:sz w:val="19"/>
          <w:szCs w:val="19"/>
          <w:u w:val="single"/>
        </w:rPr>
        <w:t>Brief gemeente</w:t>
      </w:r>
    </w:p>
    <w:p w14:paraId="2041BE36" w14:textId="20E2589F" w:rsidR="00C90183" w:rsidRPr="00C90183" w:rsidRDefault="00C90183" w:rsidP="00C90183">
      <w:pPr>
        <w:rPr>
          <w:rFonts w:ascii="Lucida Sans" w:hAnsi="Lucida Sans"/>
          <w:sz w:val="19"/>
          <w:szCs w:val="19"/>
        </w:rPr>
      </w:pPr>
      <w:r w:rsidRPr="00C90183">
        <w:rPr>
          <w:rFonts w:ascii="Lucida Sans" w:hAnsi="Lucida Sans"/>
          <w:sz w:val="19"/>
          <w:szCs w:val="19"/>
        </w:rPr>
        <w:t xml:space="preserve">Als de subsidie wordt aangevraagd door een ondernemer, collectief van ondernemers of een samenwerking zoals een winkeliersvereniging of een BIZ (uitschrijven) dan is er een brief van de </w:t>
      </w:r>
      <w:r w:rsidRPr="00C90183">
        <w:rPr>
          <w:rFonts w:ascii="Lucida Sans" w:hAnsi="Lucida Sans"/>
          <w:sz w:val="19"/>
          <w:szCs w:val="19"/>
        </w:rPr>
        <w:lastRenderedPageBreak/>
        <w:t>betreffende gemeente nodig die haar steun uitspreekt voor het project waarvoor subsidie wordt aangevraagd. Deze brief moet onderdeel uitmaken van de aanvraag.</w:t>
      </w:r>
    </w:p>
    <w:p w14:paraId="152AE0C2" w14:textId="404C1E1B" w:rsidR="00C90183" w:rsidRPr="007F29EA" w:rsidRDefault="007F29EA" w:rsidP="00C90183">
      <w:pPr>
        <w:rPr>
          <w:rFonts w:ascii="Lucida Sans" w:hAnsi="Lucida Sans"/>
          <w:sz w:val="19"/>
          <w:szCs w:val="19"/>
          <w:u w:val="single"/>
        </w:rPr>
      </w:pPr>
      <w:r w:rsidRPr="007F29EA">
        <w:rPr>
          <w:rFonts w:ascii="Lucida Sans" w:hAnsi="Lucida Sans"/>
          <w:sz w:val="19"/>
          <w:szCs w:val="19"/>
          <w:u w:val="single"/>
        </w:rPr>
        <w:t>Start van een project</w:t>
      </w:r>
    </w:p>
    <w:p w14:paraId="0D06D4DC" w14:textId="3E6DCA09" w:rsidR="00C90183" w:rsidRDefault="005E61CC" w:rsidP="00C90183">
      <w:pPr>
        <w:rPr>
          <w:rFonts w:ascii="Lucida Sans" w:hAnsi="Lucida Sans"/>
          <w:sz w:val="19"/>
          <w:szCs w:val="19"/>
        </w:rPr>
      </w:pPr>
      <w:r>
        <w:rPr>
          <w:rFonts w:ascii="Lucida Sans" w:hAnsi="Lucida Sans"/>
          <w:sz w:val="19"/>
          <w:szCs w:val="19"/>
        </w:rPr>
        <w:t>Een</w:t>
      </w:r>
      <w:r w:rsidR="00C90183" w:rsidRPr="00C90183">
        <w:rPr>
          <w:rFonts w:ascii="Lucida Sans" w:hAnsi="Lucida Sans"/>
          <w:sz w:val="19"/>
          <w:szCs w:val="19"/>
        </w:rPr>
        <w:t xml:space="preserve"> project is gestart, wanneer</w:t>
      </w:r>
      <w:r>
        <w:rPr>
          <w:rFonts w:ascii="Lucida Sans" w:hAnsi="Lucida Sans"/>
          <w:sz w:val="19"/>
          <w:szCs w:val="19"/>
        </w:rPr>
        <w:t xml:space="preserve"> m</w:t>
      </w:r>
      <w:r w:rsidR="00C90183" w:rsidRPr="00C90183">
        <w:rPr>
          <w:rFonts w:ascii="Lucida Sans" w:hAnsi="Lucida Sans"/>
          <w:sz w:val="19"/>
          <w:szCs w:val="19"/>
        </w:rPr>
        <w:t>et de subsidiabele activiteiten is begonnen</w:t>
      </w:r>
      <w:r>
        <w:rPr>
          <w:rFonts w:ascii="Lucida Sans" w:hAnsi="Lucida Sans"/>
          <w:sz w:val="19"/>
          <w:szCs w:val="19"/>
        </w:rPr>
        <w:t xml:space="preserve">. </w:t>
      </w:r>
      <w:r w:rsidR="00C90183" w:rsidRPr="00C90183">
        <w:rPr>
          <w:rFonts w:ascii="Lucida Sans" w:hAnsi="Lucida Sans"/>
          <w:sz w:val="19"/>
          <w:szCs w:val="19"/>
        </w:rPr>
        <w:t xml:space="preserve">Onder start verstaan we een (juridische) handeling die de investering onomkeerbaar maakt. Bijvoorbeeld </w:t>
      </w:r>
      <w:r>
        <w:rPr>
          <w:rFonts w:ascii="Lucida Sans" w:hAnsi="Lucida Sans"/>
          <w:sz w:val="19"/>
          <w:szCs w:val="19"/>
        </w:rPr>
        <w:t>door het ondertekenen van een offerte voor een onderzoek.</w:t>
      </w:r>
      <w:r w:rsidR="009D3679">
        <w:rPr>
          <w:rFonts w:ascii="Lucida Sans" w:hAnsi="Lucida Sans"/>
          <w:sz w:val="19"/>
          <w:szCs w:val="19"/>
        </w:rPr>
        <w:t xml:space="preserve"> </w:t>
      </w:r>
      <w:r w:rsidR="009D3679" w:rsidRPr="009D3679">
        <w:rPr>
          <w:rFonts w:ascii="Lucida Sans" w:hAnsi="Lucida Sans"/>
          <w:sz w:val="19"/>
          <w:szCs w:val="19"/>
        </w:rPr>
        <w:t>Als het project gestart is, moeten wij de subsidie weigeren.</w:t>
      </w:r>
    </w:p>
    <w:p w14:paraId="14EC9E8D" w14:textId="548B548C" w:rsidR="009D3679" w:rsidRDefault="009D3679" w:rsidP="00C90183">
      <w:pPr>
        <w:rPr>
          <w:rFonts w:ascii="Lucida Sans" w:hAnsi="Lucida Sans"/>
          <w:sz w:val="19"/>
          <w:szCs w:val="19"/>
        </w:rPr>
      </w:pPr>
    </w:p>
    <w:p w14:paraId="66556C7D" w14:textId="77777777" w:rsidR="009D3679" w:rsidRDefault="009D3679" w:rsidP="009D3679">
      <w:pPr>
        <w:rPr>
          <w:rFonts w:ascii="Lucida Sans" w:hAnsi="Lucida Sans"/>
          <w:sz w:val="19"/>
          <w:szCs w:val="19"/>
        </w:rPr>
      </w:pPr>
      <w:r>
        <w:rPr>
          <w:rFonts w:ascii="Lucida Sans" w:hAnsi="Lucida Sans"/>
          <w:sz w:val="19"/>
          <w:szCs w:val="19"/>
        </w:rPr>
        <w:t>De-minimisverklaring</w:t>
      </w:r>
    </w:p>
    <w:p w14:paraId="762FEE18" w14:textId="2F249B59" w:rsidR="009D3679" w:rsidRPr="00C90183" w:rsidRDefault="009D3679" w:rsidP="009D3679">
      <w:pPr>
        <w:rPr>
          <w:rFonts w:ascii="Lucida Sans" w:hAnsi="Lucida Sans"/>
          <w:sz w:val="19"/>
          <w:szCs w:val="19"/>
        </w:rPr>
      </w:pPr>
      <w:r>
        <w:rPr>
          <w:rFonts w:ascii="Lucida Sans" w:hAnsi="Lucida Sans"/>
          <w:sz w:val="19"/>
          <w:szCs w:val="19"/>
        </w:rPr>
        <w:t>Bij uw aanvraag moet een de-minimisverklaring gevoegd worden</w:t>
      </w:r>
      <w:r>
        <w:rPr>
          <w:rStyle w:val="Voetnootmarkering"/>
          <w:rFonts w:ascii="Lucida Sans" w:hAnsi="Lucida Sans"/>
          <w:sz w:val="19"/>
          <w:szCs w:val="19"/>
        </w:rPr>
        <w:footnoteReference w:id="1"/>
      </w:r>
      <w:r>
        <w:rPr>
          <w:rFonts w:ascii="Lucida Sans" w:hAnsi="Lucida Sans"/>
          <w:sz w:val="19"/>
          <w:szCs w:val="19"/>
        </w:rPr>
        <w:t xml:space="preserve">. Elke onderneming kan op basis van de de-minimisverordening maximaal € 200.000,- per 3 jaar aan </w:t>
      </w:r>
      <w:r w:rsidR="00672059">
        <w:rPr>
          <w:rFonts w:ascii="Lucida Sans" w:hAnsi="Lucida Sans"/>
          <w:sz w:val="19"/>
          <w:szCs w:val="19"/>
        </w:rPr>
        <w:t>overheids</w:t>
      </w:r>
      <w:r>
        <w:rPr>
          <w:rFonts w:ascii="Lucida Sans" w:hAnsi="Lucida Sans"/>
          <w:sz w:val="19"/>
          <w:szCs w:val="19"/>
        </w:rPr>
        <w:t>steun ontvangen.</w:t>
      </w:r>
    </w:p>
    <w:p w14:paraId="00376A16" w14:textId="77777777" w:rsidR="009D3679" w:rsidRDefault="009D3679" w:rsidP="00C90183">
      <w:pPr>
        <w:rPr>
          <w:rFonts w:ascii="Lucida Sans" w:hAnsi="Lucida Sans"/>
          <w:sz w:val="19"/>
          <w:szCs w:val="19"/>
        </w:rPr>
      </w:pPr>
    </w:p>
    <w:p w14:paraId="3AC93991" w14:textId="2A6872F6" w:rsidR="005E61CC" w:rsidRDefault="005E61CC" w:rsidP="00C90183">
      <w:pPr>
        <w:rPr>
          <w:rFonts w:ascii="Lucida Sans" w:hAnsi="Lucida Sans"/>
          <w:sz w:val="19"/>
          <w:szCs w:val="19"/>
        </w:rPr>
      </w:pPr>
    </w:p>
    <w:p w14:paraId="040F01BE" w14:textId="4EC2763E" w:rsidR="00672059" w:rsidRPr="00672059" w:rsidRDefault="00672059" w:rsidP="00672059">
      <w:pPr>
        <w:tabs>
          <w:tab w:val="left" w:pos="5400"/>
        </w:tabs>
        <w:rPr>
          <w:rFonts w:ascii="Lucida Sans" w:hAnsi="Lucida Sans"/>
          <w:sz w:val="19"/>
          <w:szCs w:val="19"/>
        </w:rPr>
      </w:pPr>
      <w:r>
        <w:rPr>
          <w:rFonts w:ascii="Lucida Sans" w:hAnsi="Lucida Sans"/>
          <w:sz w:val="19"/>
          <w:szCs w:val="19"/>
        </w:rPr>
        <w:tab/>
      </w:r>
    </w:p>
    <w:sectPr w:rsidR="00672059" w:rsidRPr="00672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7BC9" w14:textId="77777777" w:rsidR="009D3679" w:rsidRDefault="009D3679" w:rsidP="009D3679">
      <w:pPr>
        <w:spacing w:after="0" w:line="240" w:lineRule="auto"/>
      </w:pPr>
      <w:r>
        <w:separator/>
      </w:r>
    </w:p>
  </w:endnote>
  <w:endnote w:type="continuationSeparator" w:id="0">
    <w:p w14:paraId="16F9CAB8" w14:textId="77777777" w:rsidR="009D3679" w:rsidRDefault="009D3679" w:rsidP="009D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8332" w14:textId="77777777" w:rsidR="009D3679" w:rsidRDefault="009D3679" w:rsidP="009D3679">
      <w:pPr>
        <w:spacing w:after="0" w:line="240" w:lineRule="auto"/>
      </w:pPr>
      <w:r>
        <w:separator/>
      </w:r>
    </w:p>
  </w:footnote>
  <w:footnote w:type="continuationSeparator" w:id="0">
    <w:p w14:paraId="47428F21" w14:textId="77777777" w:rsidR="009D3679" w:rsidRDefault="009D3679" w:rsidP="009D3679">
      <w:pPr>
        <w:spacing w:after="0" w:line="240" w:lineRule="auto"/>
      </w:pPr>
      <w:r>
        <w:continuationSeparator/>
      </w:r>
    </w:p>
  </w:footnote>
  <w:footnote w:id="1">
    <w:p w14:paraId="477C0519" w14:textId="49FE351B" w:rsidR="009D3679" w:rsidRDefault="009D3679">
      <w:pPr>
        <w:pStyle w:val="Voetnoottekst"/>
      </w:pPr>
      <w:r>
        <w:rPr>
          <w:rStyle w:val="Voetnootmarkering"/>
        </w:rPr>
        <w:footnoteRef/>
      </w:r>
      <w:r>
        <w:t xml:space="preserve"> Deze verplichting geldt alleen voor ondernemers en niet voor gemeenten.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09E"/>
    <w:multiLevelType w:val="hybridMultilevel"/>
    <w:tmpl w:val="75803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3703A5"/>
    <w:multiLevelType w:val="hybridMultilevel"/>
    <w:tmpl w:val="421E079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BA0730"/>
    <w:multiLevelType w:val="hybridMultilevel"/>
    <w:tmpl w:val="521083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3D72A6"/>
    <w:multiLevelType w:val="hybridMultilevel"/>
    <w:tmpl w:val="7ADAA4D0"/>
    <w:lvl w:ilvl="0" w:tplc="04130019">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1B023E"/>
    <w:multiLevelType w:val="hybridMultilevel"/>
    <w:tmpl w:val="41363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3897">
    <w:abstractNumId w:val="4"/>
  </w:num>
  <w:num w:numId="2" w16cid:durableId="1670399295">
    <w:abstractNumId w:val="2"/>
  </w:num>
  <w:num w:numId="3" w16cid:durableId="875049301">
    <w:abstractNumId w:val="3"/>
  </w:num>
  <w:num w:numId="4" w16cid:durableId="2010911488">
    <w:abstractNumId w:val="1"/>
  </w:num>
  <w:num w:numId="5" w16cid:durableId="1558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83"/>
    <w:rsid w:val="000950E7"/>
    <w:rsid w:val="00126ED7"/>
    <w:rsid w:val="001753D2"/>
    <w:rsid w:val="00323637"/>
    <w:rsid w:val="00356548"/>
    <w:rsid w:val="005E61CC"/>
    <w:rsid w:val="005F1578"/>
    <w:rsid w:val="00630BC5"/>
    <w:rsid w:val="00672059"/>
    <w:rsid w:val="007F29EA"/>
    <w:rsid w:val="008E0E5C"/>
    <w:rsid w:val="00970D0D"/>
    <w:rsid w:val="009D3679"/>
    <w:rsid w:val="009E6D62"/>
    <w:rsid w:val="00A43AAC"/>
    <w:rsid w:val="00B74DD6"/>
    <w:rsid w:val="00B918F8"/>
    <w:rsid w:val="00BE61E5"/>
    <w:rsid w:val="00C90183"/>
    <w:rsid w:val="00E906DE"/>
    <w:rsid w:val="00F143E5"/>
    <w:rsid w:val="00F64565"/>
    <w:rsid w:val="00F83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8206"/>
  <w15:chartTrackingRefBased/>
  <w15:docId w15:val="{9BFDFCFE-8AB1-4660-869E-62E8AC34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0D0D"/>
    <w:pPr>
      <w:ind w:left="720"/>
      <w:contextualSpacing/>
    </w:pPr>
  </w:style>
  <w:style w:type="character" w:styleId="Hyperlink">
    <w:name w:val="Hyperlink"/>
    <w:basedOn w:val="Standaardalinea-lettertype"/>
    <w:uiPriority w:val="99"/>
    <w:unhideWhenUsed/>
    <w:rsid w:val="005F1578"/>
    <w:rPr>
      <w:color w:val="0563C1" w:themeColor="hyperlink"/>
      <w:u w:val="single"/>
    </w:rPr>
  </w:style>
  <w:style w:type="character" w:styleId="Onopgelostemelding">
    <w:name w:val="Unresolved Mention"/>
    <w:basedOn w:val="Standaardalinea-lettertype"/>
    <w:uiPriority w:val="99"/>
    <w:semiHidden/>
    <w:unhideWhenUsed/>
    <w:rsid w:val="005F1578"/>
    <w:rPr>
      <w:color w:val="605E5C"/>
      <w:shd w:val="clear" w:color="auto" w:fill="E1DFDD"/>
    </w:rPr>
  </w:style>
  <w:style w:type="character" w:styleId="Verwijzingopmerking">
    <w:name w:val="annotation reference"/>
    <w:basedOn w:val="Standaardalinea-lettertype"/>
    <w:uiPriority w:val="99"/>
    <w:semiHidden/>
    <w:unhideWhenUsed/>
    <w:rsid w:val="009D3679"/>
    <w:rPr>
      <w:sz w:val="16"/>
      <w:szCs w:val="16"/>
    </w:rPr>
  </w:style>
  <w:style w:type="paragraph" w:styleId="Tekstopmerking">
    <w:name w:val="annotation text"/>
    <w:basedOn w:val="Standaard"/>
    <w:link w:val="TekstopmerkingChar"/>
    <w:uiPriority w:val="99"/>
    <w:semiHidden/>
    <w:unhideWhenUsed/>
    <w:rsid w:val="009D36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3679"/>
    <w:rPr>
      <w:sz w:val="20"/>
      <w:szCs w:val="20"/>
    </w:rPr>
  </w:style>
  <w:style w:type="paragraph" w:styleId="Voetnoottekst">
    <w:name w:val="footnote text"/>
    <w:basedOn w:val="Standaard"/>
    <w:link w:val="VoetnoottekstChar"/>
    <w:uiPriority w:val="99"/>
    <w:semiHidden/>
    <w:unhideWhenUsed/>
    <w:rsid w:val="009D36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3679"/>
    <w:rPr>
      <w:sz w:val="20"/>
      <w:szCs w:val="20"/>
    </w:rPr>
  </w:style>
  <w:style w:type="character" w:styleId="Voetnootmarkering">
    <w:name w:val="footnote reference"/>
    <w:basedOn w:val="Standaardalinea-lettertype"/>
    <w:uiPriority w:val="99"/>
    <w:semiHidden/>
    <w:unhideWhenUsed/>
    <w:rsid w:val="009D3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EF1D-DB93-41B3-A86C-5195240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6597</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Jacobien Crol</dc:creator>
  <cp:keywords/>
  <dc:description/>
  <cp:lastModifiedBy>Thom Spruijt</cp:lastModifiedBy>
  <cp:revision>2</cp:revision>
  <dcterms:created xsi:type="dcterms:W3CDTF">2023-04-17T08:05:00Z</dcterms:created>
  <dcterms:modified xsi:type="dcterms:W3CDTF">2023-04-17T08:05:00Z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2023-03-23T09:36:17Z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bb77c48d-a5bc-48bd-85e6-446d96674314</vt:lpwstr>
  </property>
  <property fmtid="{D5CDD505-2E9C-101B-9397-08002B2CF9AE}" pid="8" name="MSIP_Label_5b4b5705-b4ff-46b5-8261-fc5f5f46f4b9_ContentBits">
    <vt:lpwstr>0</vt:lpwstr>
  </property>
</Properties>
</file>